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Rete territoriale di Galileo: Analisi delle acque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Incontro preliminare del 6/03/2018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Attività analizzata :    0   Percorso scuole elementari</w:t>
        <w:tab/>
        <w:t xml:space="preserve">0 Percorso Scuole medie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Gruppo…………………………………………………………….……………………………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Quali sono gli obiettivi di apprendimento che i destinatari dovrebbero raggiungere al termine del percorso? (cosa dovrebbero sapere e saper fare?)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.…………………………………………….................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 sono i concetti più complessi per i destinatari del percorso? (max 3)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.................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.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 semplificazioni proponi per rendere la presentazione dei contenuti accessibile ai destinatari del percorso?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.………………………………………………………………………………….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.................…………………………………………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