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3D" w:rsidRPr="006651B0" w:rsidRDefault="006651B0">
      <w:pPr>
        <w:rPr>
          <w:b/>
        </w:rPr>
      </w:pPr>
      <w:r w:rsidRPr="006651B0">
        <w:rPr>
          <w:b/>
        </w:rPr>
        <w:t>DETERMINAZIONE DEI NITRATI E DEI FOSFATI</w:t>
      </w:r>
    </w:p>
    <w:p w:rsidR="006651B0" w:rsidRDefault="006651B0" w:rsidP="006651B0">
      <w:pPr>
        <w:jc w:val="both"/>
      </w:pPr>
      <w:r>
        <w:t>La presenza dei nitrati nelle acque può avere origine sia naturale che antropica. Nel primo caso i nitrati derivano dalle rocce e dai minerali con cui l’acqua viene a contatto durante il suo percorso, mentre la presenza di nitrati nelle acque causata da attività umane può essere ricondotta principalmente a due fonti:</w:t>
      </w:r>
      <w:r>
        <w:t xml:space="preserve"> </w:t>
      </w:r>
      <w:r>
        <w:t xml:space="preserve">immissione nel corso d’acqua di liquami </w:t>
      </w:r>
      <w:r>
        <w:t xml:space="preserve">e </w:t>
      </w:r>
      <w:r>
        <w:t xml:space="preserve">dilavamento di terreni trattati con </w:t>
      </w:r>
      <w:proofErr w:type="spellStart"/>
      <w:r>
        <w:t>fertilizzanti</w:t>
      </w:r>
      <w:proofErr w:type="spellEnd"/>
      <w:r>
        <w:t xml:space="preserve"> azotati</w:t>
      </w:r>
      <w:r>
        <w:t>.</w:t>
      </w:r>
    </w:p>
    <w:p w:rsidR="006651B0" w:rsidRDefault="006651B0" w:rsidP="006651B0">
      <w:pPr>
        <w:jc w:val="both"/>
        <w:rPr>
          <w:szCs w:val="20"/>
        </w:rPr>
      </w:pPr>
      <w:r>
        <w:rPr>
          <w:szCs w:val="20"/>
        </w:rPr>
        <w:t xml:space="preserve">Nelle acque non inquinate i </w:t>
      </w:r>
      <w:r>
        <w:rPr>
          <w:rStyle w:val="spelle"/>
          <w:szCs w:val="20"/>
        </w:rPr>
        <w:t>fosfati</w:t>
      </w:r>
      <w:r>
        <w:rPr>
          <w:szCs w:val="20"/>
        </w:rPr>
        <w:t xml:space="preserve"> sono normalmente assenti. La loro presenza è dovuta </w:t>
      </w:r>
      <w:r>
        <w:rPr>
          <w:szCs w:val="20"/>
        </w:rPr>
        <w:t xml:space="preserve">invece </w:t>
      </w:r>
      <w:r>
        <w:rPr>
          <w:szCs w:val="20"/>
        </w:rPr>
        <w:t>a inquinamento da detersivi, concimi, antiparassitari o scarichi urbani e industriali.</w:t>
      </w:r>
    </w:p>
    <w:p w:rsidR="006651B0" w:rsidRDefault="006651B0" w:rsidP="006651B0">
      <w:pPr>
        <w:jc w:val="both"/>
        <w:rPr>
          <w:szCs w:val="20"/>
        </w:rPr>
      </w:pPr>
      <w:r>
        <w:rPr>
          <w:szCs w:val="20"/>
        </w:rPr>
        <w:t>Elevate concentrazioni di nitrati e fosfati possono causare eutrofizzazione delle acque</w:t>
      </w:r>
    </w:p>
    <w:p w:rsidR="006651B0" w:rsidRDefault="006651B0" w:rsidP="006651B0">
      <w:pPr>
        <w:jc w:val="both"/>
        <w:rPr>
          <w:szCs w:val="20"/>
          <w:u w:val="single"/>
        </w:rPr>
      </w:pPr>
      <w:r w:rsidRPr="006651B0">
        <w:rPr>
          <w:szCs w:val="20"/>
          <w:u w:val="single"/>
        </w:rPr>
        <w:t>Materiale occorrente:</w:t>
      </w:r>
    </w:p>
    <w:p w:rsidR="006651B0" w:rsidRPr="006651B0" w:rsidRDefault="006651B0" w:rsidP="006651B0">
      <w:pPr>
        <w:pStyle w:val="Paragrafoelenco"/>
        <w:numPr>
          <w:ilvl w:val="0"/>
          <w:numId w:val="1"/>
        </w:numPr>
        <w:jc w:val="both"/>
      </w:pPr>
      <w:r w:rsidRPr="006651B0">
        <w:t>Kit per nitrati e fosfati</w:t>
      </w:r>
      <w:r>
        <w:t xml:space="preserve"> (è sufficiente quello che si utilizza per il controllo dell’acqua di un acquario)</w:t>
      </w:r>
    </w:p>
    <w:p w:rsidR="006651B0" w:rsidRPr="006651B0" w:rsidRDefault="006651B0" w:rsidP="006651B0">
      <w:pPr>
        <w:pStyle w:val="Paragrafoelenco"/>
        <w:numPr>
          <w:ilvl w:val="0"/>
          <w:numId w:val="1"/>
        </w:numPr>
        <w:jc w:val="both"/>
      </w:pPr>
      <w:r w:rsidRPr="006651B0">
        <w:t>Pipette</w:t>
      </w:r>
    </w:p>
    <w:p w:rsidR="006651B0" w:rsidRDefault="006651B0" w:rsidP="006651B0">
      <w:pPr>
        <w:pStyle w:val="Paragrafoelenco"/>
        <w:numPr>
          <w:ilvl w:val="0"/>
          <w:numId w:val="1"/>
        </w:numPr>
        <w:jc w:val="both"/>
      </w:pPr>
      <w:r>
        <w:t>P</w:t>
      </w:r>
      <w:r w:rsidRPr="006651B0">
        <w:t>rovette</w:t>
      </w:r>
    </w:p>
    <w:p w:rsidR="006651B0" w:rsidRDefault="006651B0" w:rsidP="006651B0">
      <w:pPr>
        <w:jc w:val="both"/>
        <w:rPr>
          <w:u w:val="single"/>
        </w:rPr>
      </w:pPr>
      <w:r w:rsidRPr="006651B0">
        <w:rPr>
          <w:u w:val="single"/>
        </w:rPr>
        <w:t>Procedimento</w:t>
      </w:r>
      <w:r>
        <w:rPr>
          <w:u w:val="single"/>
        </w:rPr>
        <w:t>:</w:t>
      </w:r>
    </w:p>
    <w:p w:rsidR="006651B0" w:rsidRDefault="006651B0" w:rsidP="006651B0">
      <w:pPr>
        <w:jc w:val="both"/>
      </w:pPr>
      <w:r w:rsidRPr="006651B0">
        <w:t xml:space="preserve">Immergere la striscia reattiva nella provetta contenente il campione da analizzare. Confrontare quindi la colorazione sviluppatasi con la scala di riferimento </w:t>
      </w:r>
      <w:r w:rsidR="005B40C0">
        <w:t xml:space="preserve">fornita </w:t>
      </w:r>
      <w:r w:rsidRPr="006651B0">
        <w:t>e risalire alla concentrazione delle specie chimiche</w:t>
      </w:r>
      <w:r>
        <w:rPr>
          <w:u w:val="single"/>
        </w:rPr>
        <w:t xml:space="preserve"> </w:t>
      </w:r>
      <w:r w:rsidRPr="005B40C0">
        <w:t>presenti</w:t>
      </w:r>
      <w:r w:rsidR="001936E1">
        <w:t>.</w:t>
      </w:r>
    </w:p>
    <w:p w:rsidR="001936E1" w:rsidRDefault="001936E1" w:rsidP="006651B0">
      <w:pPr>
        <w:jc w:val="both"/>
        <w:rPr>
          <w:u w:val="single"/>
        </w:rPr>
      </w:pPr>
      <w:r w:rsidRPr="001936E1">
        <w:rPr>
          <w:u w:val="single"/>
        </w:rPr>
        <w:t>Possibili approfondimenti:</w:t>
      </w:r>
    </w:p>
    <w:p w:rsidR="001936E1" w:rsidRDefault="001936E1" w:rsidP="006651B0">
      <w:pPr>
        <w:jc w:val="both"/>
      </w:pPr>
      <w:r>
        <w:t>Ricercare i valori limite che per legge devono essere rispettati nelle acque potabili; valutare l’unità di misura con cui vengono espresse le concentrazioni dei due parametri per stabilire quale può essere più pericoloso.</w:t>
      </w:r>
    </w:p>
    <w:p w:rsidR="001936E1" w:rsidRPr="001936E1" w:rsidRDefault="001936E1" w:rsidP="006651B0">
      <w:pPr>
        <w:jc w:val="both"/>
      </w:pPr>
      <w:r>
        <w:t>Riflettere sulla possibilità che vi siano specie chimiche che interferiscono con lo sviluppo della colorazione.</w:t>
      </w:r>
      <w:bookmarkStart w:id="0" w:name="_GoBack"/>
      <w:bookmarkEnd w:id="0"/>
    </w:p>
    <w:p w:rsidR="006651B0" w:rsidRDefault="006651B0" w:rsidP="006651B0">
      <w:pPr>
        <w:jc w:val="both"/>
      </w:pPr>
    </w:p>
    <w:sectPr w:rsidR="0066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1144"/>
    <w:multiLevelType w:val="hybridMultilevel"/>
    <w:tmpl w:val="D810633A"/>
    <w:lvl w:ilvl="0" w:tplc="5BAE7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B0"/>
    <w:rsid w:val="001936E1"/>
    <w:rsid w:val="005B40C0"/>
    <w:rsid w:val="006651B0"/>
    <w:rsid w:val="00F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A1BA"/>
  <w15:chartTrackingRefBased/>
  <w15:docId w15:val="{9E714CBD-7593-4AB8-8436-ADF3E40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elle">
    <w:name w:val="spelle"/>
    <w:basedOn w:val="Carpredefinitoparagrafo"/>
    <w:rsid w:val="006651B0"/>
  </w:style>
  <w:style w:type="paragraph" w:styleId="Paragrafoelenco">
    <w:name w:val="List Paragraph"/>
    <w:basedOn w:val="Normale"/>
    <w:uiPriority w:val="34"/>
    <w:qFormat/>
    <w:rsid w:val="0066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</dc:creator>
  <cp:keywords/>
  <dc:description/>
  <cp:lastModifiedBy>Daniela Drago</cp:lastModifiedBy>
  <cp:revision>2</cp:revision>
  <dcterms:created xsi:type="dcterms:W3CDTF">2019-02-14T16:20:00Z</dcterms:created>
  <dcterms:modified xsi:type="dcterms:W3CDTF">2019-02-14T16:33:00Z</dcterms:modified>
</cp:coreProperties>
</file>